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A8E" w:rsidRDefault="00AC7A8E" w:rsidP="00AC7A8E">
      <w:pPr>
        <w:rPr>
          <w:b/>
          <w:lang w:val="es-ES"/>
        </w:rPr>
      </w:pPr>
      <w:r w:rsidRPr="004944F1">
        <w:rPr>
          <w:b/>
          <w:lang w:val="es-ES"/>
        </w:rPr>
        <w:t>¿Tiene el Parlamento Europeo las mismas funciones que las instituciones parlamentarias de tú país? En caso negativo, elabora un cuadro comparativo en el que se muestren las semejanzas, si es que existen y las diferencias y explícalas.</w:t>
      </w:r>
    </w:p>
    <w:tbl>
      <w:tblPr>
        <w:tblStyle w:val="TableGrid"/>
        <w:tblW w:w="14174" w:type="dxa"/>
        <w:tblLook w:val="04A0"/>
      </w:tblPr>
      <w:tblGrid>
        <w:gridCol w:w="2675"/>
        <w:gridCol w:w="2941"/>
        <w:gridCol w:w="2941"/>
        <w:gridCol w:w="2941"/>
        <w:gridCol w:w="2676"/>
      </w:tblGrid>
      <w:tr w:rsidR="00AC7A8E" w:rsidRPr="00AC7A8E" w:rsidTr="00AC7A8E">
        <w:trPr>
          <w:trHeight w:val="739"/>
        </w:trPr>
        <w:tc>
          <w:tcPr>
            <w:tcW w:w="2675" w:type="dxa"/>
            <w:tcBorders>
              <w:top w:val="single" w:sz="12" w:space="0" w:color="auto"/>
              <w:left w:val="single" w:sz="12" w:space="0" w:color="auto"/>
              <w:bottom w:val="single" w:sz="12" w:space="0" w:color="auto"/>
              <w:right w:val="single" w:sz="12" w:space="0" w:color="auto"/>
            </w:tcBorders>
            <w:vAlign w:val="center"/>
          </w:tcPr>
          <w:p w:rsidR="00AC7A8E" w:rsidRPr="00AC7A8E" w:rsidRDefault="00AC7A8E" w:rsidP="00AC7A8E">
            <w:pPr>
              <w:jc w:val="center"/>
              <w:rPr>
                <w:b/>
                <w:lang w:val="es-ES"/>
              </w:rPr>
            </w:pPr>
          </w:p>
        </w:tc>
        <w:tc>
          <w:tcPr>
            <w:tcW w:w="2941" w:type="dxa"/>
            <w:tcBorders>
              <w:top w:val="single" w:sz="12" w:space="0" w:color="auto"/>
              <w:left w:val="single" w:sz="12" w:space="0" w:color="auto"/>
              <w:bottom w:val="single" w:sz="12" w:space="0" w:color="auto"/>
              <w:right w:val="single" w:sz="12" w:space="0" w:color="auto"/>
            </w:tcBorders>
            <w:vAlign w:val="center"/>
          </w:tcPr>
          <w:p w:rsidR="00AC7A8E" w:rsidRPr="00AC7A8E" w:rsidRDefault="00AC7A8E" w:rsidP="00AC7A8E">
            <w:pPr>
              <w:jc w:val="center"/>
              <w:rPr>
                <w:b/>
                <w:lang w:val="es-ES"/>
              </w:rPr>
            </w:pPr>
            <w:r w:rsidRPr="00AC7A8E">
              <w:rPr>
                <w:b/>
                <w:lang w:val="es-ES"/>
              </w:rPr>
              <w:t>Parlamento Europeo</w:t>
            </w:r>
          </w:p>
        </w:tc>
        <w:tc>
          <w:tcPr>
            <w:tcW w:w="2941" w:type="dxa"/>
            <w:tcBorders>
              <w:top w:val="single" w:sz="12" w:space="0" w:color="auto"/>
              <w:left w:val="single" w:sz="12" w:space="0" w:color="auto"/>
              <w:bottom w:val="single" w:sz="12" w:space="0" w:color="auto"/>
              <w:right w:val="single" w:sz="12" w:space="0" w:color="auto"/>
            </w:tcBorders>
            <w:vAlign w:val="center"/>
          </w:tcPr>
          <w:p w:rsidR="00AC7A8E" w:rsidRPr="00AC7A8E" w:rsidRDefault="00AC7A8E" w:rsidP="00AC7A8E">
            <w:pPr>
              <w:jc w:val="center"/>
              <w:rPr>
                <w:b/>
                <w:lang w:val="es-ES"/>
              </w:rPr>
            </w:pPr>
            <w:r w:rsidRPr="00AC7A8E">
              <w:rPr>
                <w:b/>
                <w:lang w:val="es-ES"/>
              </w:rPr>
              <w:t>Parlamento de Inglaterra</w:t>
            </w:r>
          </w:p>
        </w:tc>
        <w:tc>
          <w:tcPr>
            <w:tcW w:w="2941" w:type="dxa"/>
            <w:tcBorders>
              <w:top w:val="single" w:sz="12" w:space="0" w:color="auto"/>
              <w:left w:val="single" w:sz="12" w:space="0" w:color="auto"/>
              <w:bottom w:val="single" w:sz="12" w:space="0" w:color="auto"/>
              <w:right w:val="single" w:sz="12" w:space="0" w:color="auto"/>
            </w:tcBorders>
            <w:vAlign w:val="center"/>
          </w:tcPr>
          <w:p w:rsidR="00AC7A8E" w:rsidRPr="00AC7A8E" w:rsidRDefault="00AC7A8E" w:rsidP="00AC7A8E">
            <w:pPr>
              <w:jc w:val="center"/>
              <w:rPr>
                <w:b/>
                <w:lang w:val="es-ES"/>
              </w:rPr>
            </w:pPr>
            <w:r w:rsidRPr="00AC7A8E">
              <w:rPr>
                <w:b/>
                <w:lang w:val="es-ES"/>
              </w:rPr>
              <w:t>Parlamento de Francia</w:t>
            </w:r>
          </w:p>
        </w:tc>
        <w:tc>
          <w:tcPr>
            <w:tcW w:w="2676" w:type="dxa"/>
            <w:tcBorders>
              <w:top w:val="single" w:sz="12" w:space="0" w:color="auto"/>
              <w:left w:val="single" w:sz="12" w:space="0" w:color="auto"/>
              <w:bottom w:val="single" w:sz="12" w:space="0" w:color="auto"/>
              <w:right w:val="single" w:sz="12" w:space="0" w:color="auto"/>
            </w:tcBorders>
            <w:vAlign w:val="center"/>
          </w:tcPr>
          <w:p w:rsidR="00AC7A8E" w:rsidRPr="00AC7A8E" w:rsidRDefault="00AC7A8E" w:rsidP="00AC7A8E">
            <w:pPr>
              <w:jc w:val="center"/>
              <w:rPr>
                <w:b/>
                <w:lang w:val="es-ES"/>
              </w:rPr>
            </w:pPr>
            <w:r w:rsidRPr="00AC7A8E">
              <w:rPr>
                <w:b/>
                <w:lang w:val="es-ES"/>
              </w:rPr>
              <w:t>Parlamento de España</w:t>
            </w:r>
          </w:p>
        </w:tc>
      </w:tr>
      <w:tr w:rsidR="00AC7A8E" w:rsidRPr="005A09C0" w:rsidTr="006E0615">
        <w:trPr>
          <w:trHeight w:val="1972"/>
        </w:trPr>
        <w:tc>
          <w:tcPr>
            <w:tcW w:w="2675" w:type="dxa"/>
            <w:tcBorders>
              <w:top w:val="single" w:sz="12" w:space="0" w:color="auto"/>
              <w:left w:val="single" w:sz="12" w:space="0" w:color="auto"/>
              <w:bottom w:val="single" w:sz="12" w:space="0" w:color="auto"/>
              <w:right w:val="single" w:sz="12" w:space="0" w:color="auto"/>
            </w:tcBorders>
            <w:vAlign w:val="center"/>
          </w:tcPr>
          <w:p w:rsidR="00AC7A8E" w:rsidRPr="00AC7A8E" w:rsidRDefault="006E0615" w:rsidP="006E0615">
            <w:pPr>
              <w:jc w:val="center"/>
              <w:rPr>
                <w:b/>
                <w:lang w:val="es-ES"/>
              </w:rPr>
            </w:pPr>
            <w:r>
              <w:rPr>
                <w:b/>
                <w:lang w:val="es-ES"/>
              </w:rPr>
              <w:t>Presupuesto Anual</w:t>
            </w:r>
          </w:p>
        </w:tc>
        <w:tc>
          <w:tcPr>
            <w:tcW w:w="2941" w:type="dxa"/>
            <w:tcBorders>
              <w:left w:val="single" w:sz="12" w:space="0" w:color="auto"/>
            </w:tcBorders>
          </w:tcPr>
          <w:p w:rsidR="00AC7A8E" w:rsidRDefault="006E0615" w:rsidP="00AC7A8E">
            <w:pPr>
              <w:rPr>
                <w:lang w:val="es-ES"/>
              </w:rPr>
            </w:pPr>
            <w:r>
              <w:rPr>
                <w:lang w:val="es-ES"/>
              </w:rPr>
              <w:t xml:space="preserve">Es decidido conjuntamente por el parlamento y el consejo. </w:t>
            </w:r>
          </w:p>
          <w:p w:rsidR="006E0615" w:rsidRDefault="006E0615" w:rsidP="00AC7A8E">
            <w:pPr>
              <w:rPr>
                <w:lang w:val="es-ES"/>
              </w:rPr>
            </w:pPr>
            <w:r>
              <w:rPr>
                <w:lang w:val="es-ES"/>
              </w:rPr>
              <w:t>El parlamento lo discute en dos lecturas sucesivas y no entra en vigor hasta que no lo firma su presidente.</w:t>
            </w:r>
          </w:p>
          <w:p w:rsidR="006E0615" w:rsidRDefault="006E0615" w:rsidP="00AC7A8E">
            <w:pPr>
              <w:rPr>
                <w:lang w:val="es-ES"/>
              </w:rPr>
            </w:pPr>
            <w:r>
              <w:rPr>
                <w:lang w:val="es-ES"/>
              </w:rPr>
              <w:t>La Comisión de Control Presupuestario del Parlamento supervisa como se gasta el presupuesto.</w:t>
            </w:r>
          </w:p>
        </w:tc>
        <w:tc>
          <w:tcPr>
            <w:tcW w:w="2941" w:type="dxa"/>
          </w:tcPr>
          <w:p w:rsidR="00AC7A8E" w:rsidRDefault="00AC7A8E" w:rsidP="00AC7A8E">
            <w:pPr>
              <w:rPr>
                <w:lang w:val="es-ES"/>
              </w:rPr>
            </w:pPr>
          </w:p>
        </w:tc>
        <w:tc>
          <w:tcPr>
            <w:tcW w:w="2941" w:type="dxa"/>
          </w:tcPr>
          <w:p w:rsidR="00AC7A8E" w:rsidRDefault="00AC7A8E" w:rsidP="00AC7A8E">
            <w:pPr>
              <w:rPr>
                <w:lang w:val="es-ES"/>
              </w:rPr>
            </w:pPr>
          </w:p>
        </w:tc>
        <w:tc>
          <w:tcPr>
            <w:tcW w:w="2676" w:type="dxa"/>
          </w:tcPr>
          <w:p w:rsidR="00AC7A8E" w:rsidRDefault="006659E0" w:rsidP="00AC7A8E">
            <w:pPr>
              <w:rPr>
                <w:lang w:val="es-ES"/>
              </w:rPr>
            </w:pPr>
            <w:r>
              <w:rPr>
                <w:lang w:val="es-ES"/>
              </w:rPr>
              <w:t>El Parlamento español aprueba el presupuesto anual.</w:t>
            </w:r>
          </w:p>
        </w:tc>
      </w:tr>
      <w:tr w:rsidR="006659E0" w:rsidRPr="005A09C0" w:rsidTr="006E0615">
        <w:trPr>
          <w:trHeight w:val="1972"/>
        </w:trPr>
        <w:tc>
          <w:tcPr>
            <w:tcW w:w="2675" w:type="dxa"/>
            <w:tcBorders>
              <w:top w:val="single" w:sz="12" w:space="0" w:color="auto"/>
              <w:left w:val="single" w:sz="12" w:space="0" w:color="auto"/>
              <w:bottom w:val="single" w:sz="12" w:space="0" w:color="auto"/>
              <w:right w:val="single" w:sz="12" w:space="0" w:color="auto"/>
            </w:tcBorders>
            <w:vAlign w:val="center"/>
          </w:tcPr>
          <w:p w:rsidR="006659E0" w:rsidRDefault="006659E0" w:rsidP="006E0615">
            <w:pPr>
              <w:jc w:val="center"/>
              <w:rPr>
                <w:b/>
                <w:lang w:val="es-ES"/>
              </w:rPr>
            </w:pPr>
            <w:r>
              <w:rPr>
                <w:b/>
                <w:lang w:val="es-ES"/>
              </w:rPr>
              <w:t>Poder legislativo</w:t>
            </w:r>
          </w:p>
        </w:tc>
        <w:tc>
          <w:tcPr>
            <w:tcW w:w="2941" w:type="dxa"/>
            <w:tcBorders>
              <w:left w:val="single" w:sz="12" w:space="0" w:color="auto"/>
            </w:tcBorders>
          </w:tcPr>
          <w:p w:rsidR="006659E0" w:rsidRDefault="006659E0" w:rsidP="00AC7A8E">
            <w:pPr>
              <w:rPr>
                <w:lang w:val="es-ES"/>
              </w:rPr>
            </w:pPr>
            <w:r>
              <w:rPr>
                <w:lang w:val="es-ES"/>
              </w:rPr>
              <w:t xml:space="preserve">Elabora y aprueba normas jurídicas </w:t>
            </w:r>
          </w:p>
        </w:tc>
        <w:tc>
          <w:tcPr>
            <w:tcW w:w="2941" w:type="dxa"/>
          </w:tcPr>
          <w:p w:rsidR="006659E0" w:rsidRDefault="006659E0" w:rsidP="00AC7A8E">
            <w:pPr>
              <w:rPr>
                <w:lang w:val="es-ES"/>
              </w:rPr>
            </w:pPr>
            <w:r>
              <w:rPr>
                <w:lang w:val="es-ES"/>
              </w:rPr>
              <w:t>Elabora y aprueba normas jurídicas</w:t>
            </w:r>
          </w:p>
        </w:tc>
        <w:tc>
          <w:tcPr>
            <w:tcW w:w="2941" w:type="dxa"/>
          </w:tcPr>
          <w:p w:rsidR="006659E0" w:rsidRDefault="006659E0" w:rsidP="00AC7A8E">
            <w:pPr>
              <w:rPr>
                <w:lang w:val="es-ES"/>
              </w:rPr>
            </w:pPr>
            <w:r>
              <w:rPr>
                <w:lang w:val="es-ES"/>
              </w:rPr>
              <w:t>Elabora y aprueba normas jurídicas</w:t>
            </w:r>
            <w:r w:rsidR="006665B3">
              <w:rPr>
                <w:lang w:val="es-ES"/>
              </w:rPr>
              <w:t>.</w:t>
            </w:r>
          </w:p>
          <w:p w:rsidR="006665B3" w:rsidRDefault="006665B3" w:rsidP="00AC7A8E">
            <w:pPr>
              <w:rPr>
                <w:lang w:val="es-ES"/>
              </w:rPr>
            </w:pPr>
            <w:r>
              <w:rPr>
                <w:lang w:val="es-ES"/>
              </w:rPr>
              <w:t>Detenta el poder junto con la Asamblea Nacional.</w:t>
            </w:r>
          </w:p>
        </w:tc>
        <w:tc>
          <w:tcPr>
            <w:tcW w:w="2676" w:type="dxa"/>
          </w:tcPr>
          <w:p w:rsidR="006659E0" w:rsidRDefault="006659E0" w:rsidP="00AC7A8E">
            <w:pPr>
              <w:rPr>
                <w:lang w:val="es-ES"/>
              </w:rPr>
            </w:pPr>
            <w:r>
              <w:rPr>
                <w:lang w:val="es-ES"/>
              </w:rPr>
              <w:t>Elabora y aprueba normas jurídicas</w:t>
            </w:r>
          </w:p>
        </w:tc>
      </w:tr>
      <w:tr w:rsidR="006659E0" w:rsidRPr="00515FAA" w:rsidTr="006E0615">
        <w:trPr>
          <w:trHeight w:val="1972"/>
        </w:trPr>
        <w:tc>
          <w:tcPr>
            <w:tcW w:w="2675" w:type="dxa"/>
            <w:tcBorders>
              <w:top w:val="single" w:sz="12" w:space="0" w:color="auto"/>
              <w:left w:val="single" w:sz="12" w:space="0" w:color="auto"/>
              <w:bottom w:val="single" w:sz="12" w:space="0" w:color="auto"/>
              <w:right w:val="single" w:sz="12" w:space="0" w:color="auto"/>
            </w:tcBorders>
            <w:vAlign w:val="center"/>
          </w:tcPr>
          <w:p w:rsidR="006659E0" w:rsidRDefault="006659E0" w:rsidP="006E0615">
            <w:pPr>
              <w:jc w:val="center"/>
              <w:rPr>
                <w:b/>
                <w:lang w:val="es-ES"/>
              </w:rPr>
            </w:pPr>
            <w:r>
              <w:rPr>
                <w:b/>
                <w:lang w:val="es-ES"/>
              </w:rPr>
              <w:t>Elección</w:t>
            </w:r>
          </w:p>
        </w:tc>
        <w:tc>
          <w:tcPr>
            <w:tcW w:w="2941" w:type="dxa"/>
            <w:tcBorders>
              <w:left w:val="single" w:sz="12" w:space="0" w:color="auto"/>
            </w:tcBorders>
          </w:tcPr>
          <w:p w:rsidR="006659E0" w:rsidRDefault="006665B3" w:rsidP="00AC7A8E">
            <w:pPr>
              <w:rPr>
                <w:lang w:val="es-ES"/>
              </w:rPr>
            </w:pPr>
            <w:r>
              <w:rPr>
                <w:lang w:val="es-ES"/>
              </w:rPr>
              <w:t>Los miembros que lo forman son elegidos directamente por los ciudadanos a los que representan.</w:t>
            </w:r>
          </w:p>
        </w:tc>
        <w:tc>
          <w:tcPr>
            <w:tcW w:w="2941" w:type="dxa"/>
          </w:tcPr>
          <w:p w:rsidR="006659E0" w:rsidRDefault="005A09C0" w:rsidP="00AC7A8E">
            <w:pPr>
              <w:rPr>
                <w:lang w:val="es-ES"/>
              </w:rPr>
            </w:pPr>
            <w:r>
              <w:rPr>
                <w:lang w:val="es-ES"/>
              </w:rPr>
              <w:t>Hereditario</w:t>
            </w:r>
          </w:p>
        </w:tc>
        <w:tc>
          <w:tcPr>
            <w:tcW w:w="2941" w:type="dxa"/>
          </w:tcPr>
          <w:p w:rsidR="006659E0" w:rsidRDefault="006950B9" w:rsidP="00AC7A8E">
            <w:pPr>
              <w:rPr>
                <w:lang w:val="es-ES"/>
              </w:rPr>
            </w:pPr>
            <w:r>
              <w:rPr>
                <w:lang w:val="es-ES"/>
              </w:rPr>
              <w:t>Elección popular</w:t>
            </w:r>
          </w:p>
        </w:tc>
        <w:tc>
          <w:tcPr>
            <w:tcW w:w="2676" w:type="dxa"/>
          </w:tcPr>
          <w:p w:rsidR="006659E0" w:rsidRDefault="006950B9" w:rsidP="00AC7A8E">
            <w:pPr>
              <w:rPr>
                <w:lang w:val="es-ES"/>
              </w:rPr>
            </w:pPr>
            <w:r>
              <w:rPr>
                <w:lang w:val="es-ES"/>
              </w:rPr>
              <w:t>Elección popular</w:t>
            </w:r>
          </w:p>
        </w:tc>
      </w:tr>
      <w:tr w:rsidR="006665B3" w:rsidRPr="005A09C0" w:rsidTr="006E0615">
        <w:trPr>
          <w:trHeight w:val="1972"/>
        </w:trPr>
        <w:tc>
          <w:tcPr>
            <w:tcW w:w="2675" w:type="dxa"/>
            <w:tcBorders>
              <w:top w:val="single" w:sz="12" w:space="0" w:color="auto"/>
              <w:left w:val="single" w:sz="12" w:space="0" w:color="auto"/>
              <w:bottom w:val="single" w:sz="12" w:space="0" w:color="auto"/>
              <w:right w:val="single" w:sz="12" w:space="0" w:color="auto"/>
            </w:tcBorders>
            <w:vAlign w:val="center"/>
          </w:tcPr>
          <w:p w:rsidR="006665B3" w:rsidRDefault="006665B3" w:rsidP="006E0615">
            <w:pPr>
              <w:jc w:val="center"/>
              <w:rPr>
                <w:b/>
                <w:lang w:val="es-ES"/>
              </w:rPr>
            </w:pPr>
            <w:r>
              <w:rPr>
                <w:b/>
                <w:lang w:val="es-ES"/>
              </w:rPr>
              <w:lastRenderedPageBreak/>
              <w:t xml:space="preserve">Denominación </w:t>
            </w:r>
          </w:p>
        </w:tc>
        <w:tc>
          <w:tcPr>
            <w:tcW w:w="2941" w:type="dxa"/>
            <w:tcBorders>
              <w:left w:val="single" w:sz="12" w:space="0" w:color="auto"/>
            </w:tcBorders>
          </w:tcPr>
          <w:p w:rsidR="006665B3" w:rsidRDefault="006665B3" w:rsidP="00AC7A8E">
            <w:pPr>
              <w:rPr>
                <w:lang w:val="es-ES"/>
              </w:rPr>
            </w:pPr>
            <w:r>
              <w:rPr>
                <w:lang w:val="es-ES"/>
              </w:rPr>
              <w:t xml:space="preserve">Parlamento </w:t>
            </w:r>
          </w:p>
        </w:tc>
        <w:tc>
          <w:tcPr>
            <w:tcW w:w="2941" w:type="dxa"/>
          </w:tcPr>
          <w:p w:rsidR="006665B3" w:rsidRDefault="006665B3" w:rsidP="00AC7A8E">
            <w:pPr>
              <w:rPr>
                <w:lang w:val="es-ES"/>
              </w:rPr>
            </w:pPr>
            <w:r>
              <w:rPr>
                <w:lang w:val="es-ES"/>
              </w:rPr>
              <w:t>Asamblea legislativa</w:t>
            </w:r>
            <w:r w:rsidR="008C70BB">
              <w:rPr>
                <w:lang w:val="es-ES"/>
              </w:rPr>
              <w:t xml:space="preserve"> compuesto por Cámara de los Comunes (</w:t>
            </w:r>
            <w:proofErr w:type="spellStart"/>
            <w:r w:rsidR="008C70BB">
              <w:rPr>
                <w:lang w:val="es-ES"/>
              </w:rPr>
              <w:t>House</w:t>
            </w:r>
            <w:proofErr w:type="spellEnd"/>
            <w:r w:rsidR="008C70BB">
              <w:rPr>
                <w:lang w:val="es-ES"/>
              </w:rPr>
              <w:t xml:space="preserve"> of </w:t>
            </w:r>
            <w:proofErr w:type="spellStart"/>
            <w:r w:rsidR="008C70BB">
              <w:rPr>
                <w:lang w:val="es-ES"/>
              </w:rPr>
              <w:t>Commons</w:t>
            </w:r>
            <w:proofErr w:type="spellEnd"/>
            <w:r w:rsidR="008C70BB">
              <w:rPr>
                <w:lang w:val="es-ES"/>
              </w:rPr>
              <w:t>) y la Cámara de los Lores (</w:t>
            </w:r>
            <w:proofErr w:type="spellStart"/>
            <w:r w:rsidR="008C70BB">
              <w:rPr>
                <w:lang w:val="es-ES"/>
              </w:rPr>
              <w:t>House</w:t>
            </w:r>
            <w:proofErr w:type="spellEnd"/>
            <w:r w:rsidR="008C70BB">
              <w:rPr>
                <w:lang w:val="es-ES"/>
              </w:rPr>
              <w:t xml:space="preserve"> of </w:t>
            </w:r>
            <w:proofErr w:type="spellStart"/>
            <w:r w:rsidR="008C70BB">
              <w:rPr>
                <w:lang w:val="es-ES"/>
              </w:rPr>
              <w:t>Lords</w:t>
            </w:r>
            <w:proofErr w:type="spellEnd"/>
            <w:r w:rsidR="008C70BB">
              <w:rPr>
                <w:lang w:val="es-ES"/>
              </w:rPr>
              <w:t>)</w:t>
            </w:r>
          </w:p>
        </w:tc>
        <w:tc>
          <w:tcPr>
            <w:tcW w:w="2941" w:type="dxa"/>
          </w:tcPr>
          <w:p w:rsidR="006665B3" w:rsidRDefault="008C70BB" w:rsidP="00AC7A8E">
            <w:pPr>
              <w:rPr>
                <w:lang w:val="es-ES"/>
              </w:rPr>
            </w:pPr>
            <w:r>
              <w:rPr>
                <w:lang w:val="es-ES"/>
              </w:rPr>
              <w:t>Asamblea legislativa</w:t>
            </w:r>
          </w:p>
        </w:tc>
        <w:tc>
          <w:tcPr>
            <w:tcW w:w="2676" w:type="dxa"/>
          </w:tcPr>
          <w:p w:rsidR="008C70BB" w:rsidRDefault="006665B3" w:rsidP="008C70BB">
            <w:pPr>
              <w:rPr>
                <w:lang w:val="es-ES"/>
              </w:rPr>
            </w:pPr>
            <w:r>
              <w:rPr>
                <w:lang w:val="es-ES"/>
              </w:rPr>
              <w:t xml:space="preserve">Cortes </w:t>
            </w:r>
            <w:r w:rsidR="008C70BB">
              <w:rPr>
                <w:lang w:val="es-ES"/>
              </w:rPr>
              <w:t>generales, compuesto por Congreso y Senado</w:t>
            </w:r>
          </w:p>
        </w:tc>
      </w:tr>
    </w:tbl>
    <w:p w:rsidR="00CA79AC" w:rsidRDefault="00CA79AC" w:rsidP="00AC7A8E">
      <w:pPr>
        <w:rPr>
          <w:lang w:val="es-ES"/>
        </w:rPr>
      </w:pPr>
    </w:p>
    <w:p w:rsidR="00CA79AC" w:rsidRDefault="00CA79AC">
      <w:pPr>
        <w:rPr>
          <w:lang w:val="es-ES"/>
        </w:rPr>
      </w:pPr>
      <w:r>
        <w:rPr>
          <w:lang w:val="es-ES"/>
        </w:rPr>
        <w:br w:type="page"/>
      </w:r>
    </w:p>
    <w:p w:rsidR="004944F1" w:rsidRDefault="006367B7" w:rsidP="00AC7A8E">
      <w:pPr>
        <w:rPr>
          <w:lang w:val="es-ES"/>
        </w:rPr>
      </w:pPr>
      <w:hyperlink r:id="rId4" w:history="1">
        <w:r w:rsidR="00CA79AC" w:rsidRPr="00B0723A">
          <w:rPr>
            <w:rStyle w:val="Hyperlink"/>
            <w:lang w:val="es-ES"/>
          </w:rPr>
          <w:t>http://www.medicalnewstoday.com/articles/9994.php</w:t>
        </w:r>
      </w:hyperlink>
    </w:p>
    <w:p w:rsidR="00CA79AC" w:rsidRDefault="006367B7" w:rsidP="00AC7A8E">
      <w:pPr>
        <w:rPr>
          <w:lang w:val="es-ES"/>
        </w:rPr>
      </w:pPr>
      <w:hyperlink r:id="rId5" w:history="1">
        <w:r w:rsidR="00CA79AC" w:rsidRPr="00B0723A">
          <w:rPr>
            <w:rStyle w:val="Hyperlink"/>
            <w:lang w:val="es-ES"/>
          </w:rPr>
          <w:t>http://www.spanish-town-guides.com/Healthcare_Spain.htm</w:t>
        </w:r>
      </w:hyperlink>
    </w:p>
    <w:p w:rsidR="00CA79AC" w:rsidRDefault="006367B7" w:rsidP="00AC7A8E">
      <w:pPr>
        <w:rPr>
          <w:lang w:val="es-ES"/>
        </w:rPr>
      </w:pPr>
      <w:hyperlink r:id="rId6" w:history="1">
        <w:r w:rsidR="00336D78" w:rsidRPr="00B0723A">
          <w:rPr>
            <w:rStyle w:val="Hyperlink"/>
            <w:lang w:val="es-ES"/>
          </w:rPr>
          <w:t>http://en.wikipedia.org/wiki/Immigration</w:t>
        </w:r>
      </w:hyperlink>
    </w:p>
    <w:p w:rsidR="00336D78" w:rsidRPr="00AC7A8E" w:rsidRDefault="00336D78" w:rsidP="00AC7A8E">
      <w:pPr>
        <w:rPr>
          <w:lang w:val="es-ES"/>
        </w:rPr>
      </w:pPr>
    </w:p>
    <w:sectPr w:rsidR="00336D78" w:rsidRPr="00AC7A8E" w:rsidSect="00AC7A8E">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4944F1"/>
    <w:rsid w:val="00336D78"/>
    <w:rsid w:val="004944F1"/>
    <w:rsid w:val="00515FAA"/>
    <w:rsid w:val="005A09C0"/>
    <w:rsid w:val="006367B7"/>
    <w:rsid w:val="006659E0"/>
    <w:rsid w:val="006665B3"/>
    <w:rsid w:val="006950B9"/>
    <w:rsid w:val="006E0615"/>
    <w:rsid w:val="008C70BB"/>
    <w:rsid w:val="00902AF6"/>
    <w:rsid w:val="00A76FEF"/>
    <w:rsid w:val="00AC7A8E"/>
    <w:rsid w:val="00B32C3B"/>
    <w:rsid w:val="00CA79AC"/>
    <w:rsid w:val="00E04DD1"/>
    <w:rsid w:val="00FD056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5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7A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DefaultParagraphFont"/>
    <w:rsid w:val="00AC7A8E"/>
  </w:style>
  <w:style w:type="character" w:styleId="Hyperlink">
    <w:name w:val="Hyperlink"/>
    <w:basedOn w:val="DefaultParagraphFont"/>
    <w:uiPriority w:val="99"/>
    <w:unhideWhenUsed/>
    <w:rsid w:val="00CA79AC"/>
    <w:rPr>
      <w:color w:val="0000FF" w:themeColor="hyperlink"/>
      <w:u w:val="single"/>
    </w:rPr>
  </w:style>
  <w:style w:type="character" w:customStyle="1" w:styleId="mediumtext">
    <w:name w:val="medium_text"/>
    <w:basedOn w:val="DefaultParagraphFont"/>
    <w:rsid w:val="00CA79AC"/>
  </w:style>
</w:styles>
</file>

<file path=word/webSettings.xml><?xml version="1.0" encoding="utf-8"?>
<w:webSettings xmlns:r="http://schemas.openxmlformats.org/officeDocument/2006/relationships" xmlns:w="http://schemas.openxmlformats.org/wordprocessingml/2006/main">
  <w:divs>
    <w:div w:id="65148380">
      <w:bodyDiv w:val="1"/>
      <w:marLeft w:val="0"/>
      <w:marRight w:val="0"/>
      <w:marTop w:val="0"/>
      <w:marBottom w:val="0"/>
      <w:divBdr>
        <w:top w:val="none" w:sz="0" w:space="0" w:color="auto"/>
        <w:left w:val="none" w:sz="0" w:space="0" w:color="auto"/>
        <w:bottom w:val="none" w:sz="0" w:space="0" w:color="auto"/>
        <w:right w:val="none" w:sz="0" w:space="0" w:color="auto"/>
      </w:divBdr>
      <w:divsChild>
        <w:div w:id="1196427114">
          <w:marLeft w:val="0"/>
          <w:marRight w:val="0"/>
          <w:marTop w:val="0"/>
          <w:marBottom w:val="0"/>
          <w:divBdr>
            <w:top w:val="none" w:sz="0" w:space="0" w:color="auto"/>
            <w:left w:val="none" w:sz="0" w:space="0" w:color="auto"/>
            <w:bottom w:val="none" w:sz="0" w:space="0" w:color="auto"/>
            <w:right w:val="none" w:sz="0" w:space="0" w:color="auto"/>
          </w:divBdr>
        </w:div>
      </w:divsChild>
    </w:div>
    <w:div w:id="300306717">
      <w:bodyDiv w:val="1"/>
      <w:marLeft w:val="0"/>
      <w:marRight w:val="0"/>
      <w:marTop w:val="0"/>
      <w:marBottom w:val="0"/>
      <w:divBdr>
        <w:top w:val="none" w:sz="0" w:space="0" w:color="auto"/>
        <w:left w:val="none" w:sz="0" w:space="0" w:color="auto"/>
        <w:bottom w:val="none" w:sz="0" w:space="0" w:color="auto"/>
        <w:right w:val="none" w:sz="0" w:space="0" w:color="auto"/>
      </w:divBdr>
      <w:divsChild>
        <w:div w:id="74862178">
          <w:marLeft w:val="0"/>
          <w:marRight w:val="0"/>
          <w:marTop w:val="0"/>
          <w:marBottom w:val="0"/>
          <w:divBdr>
            <w:top w:val="none" w:sz="0" w:space="0" w:color="auto"/>
            <w:left w:val="none" w:sz="0" w:space="0" w:color="auto"/>
            <w:bottom w:val="none" w:sz="0" w:space="0" w:color="auto"/>
            <w:right w:val="none" w:sz="0" w:space="0" w:color="auto"/>
          </w:divBdr>
        </w:div>
      </w:divsChild>
    </w:div>
    <w:div w:id="1456674229">
      <w:bodyDiv w:val="1"/>
      <w:marLeft w:val="0"/>
      <w:marRight w:val="0"/>
      <w:marTop w:val="0"/>
      <w:marBottom w:val="0"/>
      <w:divBdr>
        <w:top w:val="none" w:sz="0" w:space="0" w:color="auto"/>
        <w:left w:val="none" w:sz="0" w:space="0" w:color="auto"/>
        <w:bottom w:val="none" w:sz="0" w:space="0" w:color="auto"/>
        <w:right w:val="none" w:sz="0" w:space="0" w:color="auto"/>
      </w:divBdr>
      <w:divsChild>
        <w:div w:id="1071852599">
          <w:marLeft w:val="0"/>
          <w:marRight w:val="0"/>
          <w:marTop w:val="0"/>
          <w:marBottom w:val="0"/>
          <w:divBdr>
            <w:top w:val="none" w:sz="0" w:space="0" w:color="auto"/>
            <w:left w:val="none" w:sz="0" w:space="0" w:color="auto"/>
            <w:bottom w:val="none" w:sz="0" w:space="0" w:color="auto"/>
            <w:right w:val="none" w:sz="0" w:space="0" w:color="auto"/>
          </w:divBdr>
        </w:div>
      </w:divsChild>
    </w:div>
    <w:div w:id="1604217362">
      <w:bodyDiv w:val="1"/>
      <w:marLeft w:val="0"/>
      <w:marRight w:val="0"/>
      <w:marTop w:val="0"/>
      <w:marBottom w:val="0"/>
      <w:divBdr>
        <w:top w:val="none" w:sz="0" w:space="0" w:color="auto"/>
        <w:left w:val="none" w:sz="0" w:space="0" w:color="auto"/>
        <w:bottom w:val="none" w:sz="0" w:space="0" w:color="auto"/>
        <w:right w:val="none" w:sz="0" w:space="0" w:color="auto"/>
      </w:divBdr>
      <w:divsChild>
        <w:div w:id="1849978013">
          <w:marLeft w:val="0"/>
          <w:marRight w:val="0"/>
          <w:marTop w:val="0"/>
          <w:marBottom w:val="0"/>
          <w:divBdr>
            <w:top w:val="none" w:sz="0" w:space="0" w:color="auto"/>
            <w:left w:val="none" w:sz="0" w:space="0" w:color="auto"/>
            <w:bottom w:val="none" w:sz="0" w:space="0" w:color="auto"/>
            <w:right w:val="none" w:sz="0" w:space="0" w:color="auto"/>
          </w:divBdr>
        </w:div>
      </w:divsChild>
    </w:div>
    <w:div w:id="1823618216">
      <w:bodyDiv w:val="1"/>
      <w:marLeft w:val="0"/>
      <w:marRight w:val="0"/>
      <w:marTop w:val="0"/>
      <w:marBottom w:val="0"/>
      <w:divBdr>
        <w:top w:val="none" w:sz="0" w:space="0" w:color="auto"/>
        <w:left w:val="none" w:sz="0" w:space="0" w:color="auto"/>
        <w:bottom w:val="none" w:sz="0" w:space="0" w:color="auto"/>
        <w:right w:val="none" w:sz="0" w:space="0" w:color="auto"/>
      </w:divBdr>
      <w:divsChild>
        <w:div w:id="1517425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Immigration" TargetMode="External"/><Relationship Id="rId5" Type="http://schemas.openxmlformats.org/officeDocument/2006/relationships/hyperlink" Target="http://www.spanish-town-guides.com/Healthcare_Spain.htm" TargetMode="External"/><Relationship Id="rId4" Type="http://schemas.openxmlformats.org/officeDocument/2006/relationships/hyperlink" Target="http://www.medicalnewstoday.com/articles/9994.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820</TotalTime>
  <Pages>3</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Filipe</dc:creator>
  <cp:lastModifiedBy>Filipe</cp:lastModifiedBy>
  <cp:revision>7</cp:revision>
  <dcterms:created xsi:type="dcterms:W3CDTF">2010-04-06T15:18:00Z</dcterms:created>
  <dcterms:modified xsi:type="dcterms:W3CDTF">2010-04-12T00:11:00Z</dcterms:modified>
</cp:coreProperties>
</file>